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63" w:rsidRDefault="00E96963" w:rsidP="00E9696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1.3. TERCİH İŞLEMLERİ </w:t>
      </w:r>
    </w:p>
    <w:p w:rsidR="00E96963" w:rsidRDefault="00E96963" w:rsidP="00E96963">
      <w:pPr>
        <w:pStyle w:val="Default"/>
        <w:rPr>
          <w:sz w:val="23"/>
          <w:szCs w:val="23"/>
        </w:rPr>
      </w:pPr>
      <w:bookmarkStart w:id="0" w:name="_GoBack"/>
      <w:bookmarkEnd w:id="0"/>
    </w:p>
    <w:p w:rsidR="00E96963" w:rsidRDefault="00E96963" w:rsidP="00E96963">
      <w:pPr>
        <w:pStyle w:val="Default"/>
        <w:spacing w:after="2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8’inci sınıfı başarıyla tamamlayan veya mezun durumda olan öğrenciler, </w:t>
      </w:r>
      <w:r>
        <w:rPr>
          <w:b/>
          <w:bCs/>
          <w:sz w:val="23"/>
          <w:szCs w:val="23"/>
        </w:rPr>
        <w:t xml:space="preserve">yerleştirme işlemleri için tercih ve yerleştirmeye esas nakil </w:t>
      </w:r>
      <w:r>
        <w:rPr>
          <w:sz w:val="23"/>
          <w:szCs w:val="23"/>
        </w:rPr>
        <w:t xml:space="preserve">başvurusunda bulunabilecektir. </w:t>
      </w:r>
    </w:p>
    <w:p w:rsidR="00E96963" w:rsidRDefault="00E96963" w:rsidP="00E96963">
      <w:pPr>
        <w:pStyle w:val="Default"/>
        <w:spacing w:after="2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Tercih işlemi öğrenci ve velisi tarafından </w:t>
      </w:r>
      <w:r>
        <w:rPr>
          <w:b/>
          <w:bCs/>
          <w:i/>
          <w:iCs/>
          <w:sz w:val="23"/>
          <w:szCs w:val="23"/>
        </w:rPr>
        <w:t xml:space="preserve">https://eokul.meb.gov.tr </w:t>
      </w:r>
      <w:r>
        <w:rPr>
          <w:sz w:val="23"/>
          <w:szCs w:val="23"/>
        </w:rPr>
        <w:t xml:space="preserve">internet adresinden veya herhangi bir ortaokul/imam hatip ortaokulu müdürlüklerinden yapılabilecektir. Yapılan tercihler mutlaka ilgili ortaokul müdürlüklerine onaylatılacaktır. </w:t>
      </w:r>
    </w:p>
    <w:p w:rsidR="00E96963" w:rsidRDefault="00E96963" w:rsidP="00E969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>
        <w:rPr>
          <w:sz w:val="23"/>
          <w:szCs w:val="23"/>
        </w:rPr>
        <w:t xml:space="preserve">Sınava giren ve Merkezî Sınav Puanına sahip olan öğrenciler dâhil tüm öğrenciler yerel yerleştirme ile öğrenci alan okul tercihinde bulunmak zorundadır. </w:t>
      </w:r>
      <w:r>
        <w:rPr>
          <w:b/>
          <w:bCs/>
          <w:i/>
          <w:iCs/>
          <w:sz w:val="23"/>
          <w:szCs w:val="23"/>
        </w:rPr>
        <w:t xml:space="preserve">Yerel Yerleştirme İle Öğrenci Alan Okullar </w:t>
      </w:r>
      <w:r>
        <w:rPr>
          <w:sz w:val="23"/>
          <w:szCs w:val="23"/>
        </w:rPr>
        <w:t xml:space="preserve">ekranından tercih yapılmaması durumunda, öğrencilere </w:t>
      </w:r>
      <w:r>
        <w:rPr>
          <w:b/>
          <w:bCs/>
          <w:i/>
          <w:iCs/>
          <w:sz w:val="23"/>
          <w:szCs w:val="23"/>
        </w:rPr>
        <w:t xml:space="preserve">Merkezî Sınavla Öğrenci Alan Okullar </w:t>
      </w:r>
      <w:r>
        <w:rPr>
          <w:sz w:val="23"/>
          <w:szCs w:val="23"/>
        </w:rPr>
        <w:t xml:space="preserve">ile </w:t>
      </w:r>
      <w:r>
        <w:rPr>
          <w:b/>
          <w:bCs/>
          <w:i/>
          <w:iCs/>
          <w:sz w:val="23"/>
          <w:szCs w:val="23"/>
        </w:rPr>
        <w:t xml:space="preserve">Pansiyonlu Okullar </w:t>
      </w:r>
      <w:r>
        <w:rPr>
          <w:sz w:val="23"/>
          <w:szCs w:val="23"/>
        </w:rPr>
        <w:t xml:space="preserve">tercih ekranı açılmayacaktır. </w:t>
      </w:r>
    </w:p>
    <w:p w:rsidR="00E96963" w:rsidRDefault="00E96963" w:rsidP="00E96963">
      <w:pPr>
        <w:pStyle w:val="Default"/>
        <w:rPr>
          <w:sz w:val="23"/>
          <w:szCs w:val="23"/>
        </w:rPr>
      </w:pPr>
    </w:p>
    <w:p w:rsidR="00E96963" w:rsidRDefault="00E96963" w:rsidP="00E969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ç) </w:t>
      </w:r>
      <w:r>
        <w:rPr>
          <w:sz w:val="23"/>
          <w:szCs w:val="23"/>
        </w:rPr>
        <w:t xml:space="preserve">Özel ortaöğretim kurumlarına ve yetenek sınavı ile öğrenci alan okullara </w:t>
      </w:r>
      <w:r>
        <w:rPr>
          <w:b/>
          <w:bCs/>
          <w:sz w:val="23"/>
          <w:szCs w:val="23"/>
        </w:rPr>
        <w:t xml:space="preserve">kesin kayıt </w:t>
      </w:r>
      <w:r>
        <w:rPr>
          <w:sz w:val="23"/>
          <w:szCs w:val="23"/>
        </w:rPr>
        <w:t xml:space="preserve">işlemini tamamlamış öğrenciler, tercihte bulunamayacaktır, tercihte bulunmuş olanların ise tercihleri geçersiz sayılacaktır. </w:t>
      </w:r>
    </w:p>
    <w:p w:rsidR="00E96963" w:rsidRDefault="00E96963" w:rsidP="00E96963">
      <w:pPr>
        <w:pStyle w:val="Default"/>
        <w:spacing w:after="2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</w:t>
      </w:r>
      <w:r>
        <w:rPr>
          <w:sz w:val="23"/>
          <w:szCs w:val="23"/>
        </w:rPr>
        <w:t xml:space="preserve">Öğrenciler; Merkezî Sınav Puanı İle Öğrenci Alan Okullar, Yerel Yerleştirme İle Öğrenci Alan Okullar ve Pansiyonlu Okullar olmak üzere 3 (üç) grupta tercih yapabileceklerdir. Merkezî Sınava girmeyen öğrenciler ise Yerel Yerleştirme İle Öğrenci Alan Okullar ve Pansiyonlu Okullar olmak üzere 2 (iki) grupta tercih yapabileceklerdir. </w:t>
      </w:r>
    </w:p>
    <w:p w:rsidR="00E96963" w:rsidRDefault="00E96963" w:rsidP="00E96963">
      <w:pPr>
        <w:pStyle w:val="Default"/>
        <w:spacing w:after="2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e) </w:t>
      </w:r>
      <w:r>
        <w:rPr>
          <w:sz w:val="23"/>
          <w:szCs w:val="23"/>
        </w:rPr>
        <w:t xml:space="preserve">Öğrenciler, ilk olarak </w:t>
      </w:r>
      <w:r>
        <w:rPr>
          <w:b/>
          <w:bCs/>
          <w:i/>
          <w:iCs/>
          <w:sz w:val="23"/>
          <w:szCs w:val="23"/>
        </w:rPr>
        <w:t xml:space="preserve">Yerel Yerleştirme İle Öğrenci Alan Okullar </w:t>
      </w:r>
      <w:r>
        <w:rPr>
          <w:sz w:val="23"/>
          <w:szCs w:val="23"/>
        </w:rPr>
        <w:t xml:space="preserve">ekranından tercih yapacaklardır. Yerel yerleştirme tercihlerinden ilk 3 (üç) okulu </w:t>
      </w:r>
      <w:r>
        <w:rPr>
          <w:b/>
          <w:bCs/>
          <w:sz w:val="23"/>
          <w:szCs w:val="23"/>
        </w:rPr>
        <w:t xml:space="preserve">Kayıt Alanından </w:t>
      </w:r>
      <w:r>
        <w:rPr>
          <w:sz w:val="23"/>
          <w:szCs w:val="23"/>
        </w:rPr>
        <w:t xml:space="preserve">seçmek şartıyla öğrenciler en fazla 5 (beş) okul tercihinde bulunabileceklerdir. Yapılan tercihlerde; aynı okul türünden (Anadolu Lisesi, Mesleki ve Teknik Anadolu Lisesi, Anadolu İmam Hatip Lisesi) en fazla 3 (üç) okul seçilebilecektir. </w:t>
      </w:r>
      <w:proofErr w:type="gramStart"/>
      <w:r>
        <w:rPr>
          <w:sz w:val="23"/>
          <w:szCs w:val="23"/>
        </w:rPr>
        <w:t xml:space="preserve">Yerel yerleştirme ile öğrenci alan okullar için tercihlerini yaparak kayıt işlemini tamamlayan öğrenciler, istemeleri hâlinde merkezî sınavla öğrenci alan okullar için açılacak </w:t>
      </w:r>
      <w:r>
        <w:rPr>
          <w:b/>
          <w:bCs/>
          <w:i/>
          <w:iCs/>
          <w:sz w:val="23"/>
          <w:szCs w:val="23"/>
        </w:rPr>
        <w:t xml:space="preserve">Merkezî Sınavla Öğrenci Alan Okullar </w:t>
      </w:r>
      <w:r>
        <w:rPr>
          <w:sz w:val="23"/>
          <w:szCs w:val="23"/>
        </w:rPr>
        <w:t xml:space="preserve">ekranından en fazla 10 (on) okul; </w:t>
      </w:r>
      <w:r>
        <w:rPr>
          <w:b/>
          <w:bCs/>
          <w:i/>
          <w:iCs/>
          <w:sz w:val="23"/>
          <w:szCs w:val="23"/>
        </w:rPr>
        <w:t xml:space="preserve">Pansiyonlu Okullar </w:t>
      </w:r>
      <w:r>
        <w:rPr>
          <w:sz w:val="23"/>
          <w:szCs w:val="23"/>
        </w:rPr>
        <w:t xml:space="preserve">tercih ekranından da en fazla 5 (beş) okul olmak üzere toplamda 20 (yirmi) okul tercihinde bulunabilecektir. </w:t>
      </w:r>
      <w:proofErr w:type="gramEnd"/>
    </w:p>
    <w:p w:rsidR="00E96963" w:rsidRDefault="00E96963" w:rsidP="00E969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f) </w:t>
      </w:r>
      <w:r>
        <w:rPr>
          <w:sz w:val="23"/>
          <w:szCs w:val="23"/>
        </w:rPr>
        <w:t xml:space="preserve">Sınava katılmayan öğrencilere </w:t>
      </w:r>
      <w:r>
        <w:rPr>
          <w:b/>
          <w:bCs/>
          <w:i/>
          <w:iCs/>
          <w:sz w:val="23"/>
          <w:szCs w:val="23"/>
        </w:rPr>
        <w:t xml:space="preserve">Merkezî Sınavla Öğrenci Alan Okullar </w:t>
      </w:r>
      <w:r>
        <w:rPr>
          <w:sz w:val="23"/>
          <w:szCs w:val="23"/>
        </w:rPr>
        <w:t xml:space="preserve">tercih ekranı açılmayacaktır. </w:t>
      </w:r>
    </w:p>
    <w:p w:rsidR="00E96963" w:rsidRDefault="00E96963" w:rsidP="00E96963">
      <w:pPr>
        <w:pStyle w:val="Default"/>
        <w:rPr>
          <w:sz w:val="23"/>
          <w:szCs w:val="23"/>
        </w:rPr>
      </w:pPr>
    </w:p>
    <w:p w:rsidR="00E96963" w:rsidRDefault="00E96963" w:rsidP="00E969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g) </w:t>
      </w:r>
      <w:r>
        <w:rPr>
          <w:sz w:val="23"/>
          <w:szCs w:val="23"/>
        </w:rPr>
        <w:t xml:space="preserve">Yerel yerleştirme tercih ekranında okullar; </w:t>
      </w:r>
    </w:p>
    <w:p w:rsidR="00E96963" w:rsidRDefault="00E96963" w:rsidP="00E969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Yeşil renk, “</w:t>
      </w:r>
      <w:r>
        <w:rPr>
          <w:b/>
          <w:bCs/>
          <w:sz w:val="23"/>
          <w:szCs w:val="23"/>
        </w:rPr>
        <w:t>Kayıt Alanında</w:t>
      </w:r>
      <w:r>
        <w:rPr>
          <w:sz w:val="23"/>
          <w:szCs w:val="23"/>
        </w:rPr>
        <w:t xml:space="preserve">” öğrenci için ikamet adresinin bulunduğu Kayıt Alanında yer alan okulları belirtir. </w:t>
      </w:r>
    </w:p>
    <w:p w:rsidR="00D32643" w:rsidRDefault="00E96963" w:rsidP="00E96963">
      <w:r>
        <w:rPr>
          <w:sz w:val="23"/>
          <w:szCs w:val="23"/>
        </w:rPr>
        <w:t>Mavi renk, “</w:t>
      </w:r>
      <w:r>
        <w:rPr>
          <w:b/>
          <w:bCs/>
          <w:sz w:val="23"/>
          <w:szCs w:val="23"/>
        </w:rPr>
        <w:t>Komşu Kayıt Alanında</w:t>
      </w:r>
      <w:r>
        <w:rPr>
          <w:sz w:val="23"/>
          <w:szCs w:val="23"/>
        </w:rPr>
        <w:t>” öğrenci için ikamet adresine göre Komşu Kayıt Alanında yer alan okulları belirtir.</w:t>
      </w:r>
    </w:p>
    <w:sectPr w:rsidR="00D3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63"/>
    <w:rsid w:val="00080522"/>
    <w:rsid w:val="00267D3A"/>
    <w:rsid w:val="00E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76B5"/>
  <w15:chartTrackingRefBased/>
  <w15:docId w15:val="{2731ADAC-EA21-4BD7-84B0-1739D03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2021-07-08T13:51:00Z</dcterms:created>
  <dcterms:modified xsi:type="dcterms:W3CDTF">2021-07-08T13:52:00Z</dcterms:modified>
</cp:coreProperties>
</file>